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332C" w14:textId="37B9F5D9" w:rsidR="007D15EA" w:rsidRPr="006E4FB5" w:rsidRDefault="006E4FB5" w:rsidP="006E4FB5">
      <w:pPr>
        <w:jc w:val="center"/>
        <w:rPr>
          <w:rFonts w:ascii="仿宋_GB2312" w:eastAsia="仿宋_GB2312" w:hAnsi="微软雅黑" w:hint="eastAsia"/>
          <w:sz w:val="45"/>
          <w:szCs w:val="45"/>
          <w:shd w:val="clear" w:color="auto" w:fill="FFFFFF"/>
        </w:rPr>
      </w:pPr>
      <w:r w:rsidRPr="006E4FB5">
        <w:rPr>
          <w:rFonts w:ascii="仿宋_GB2312" w:eastAsia="仿宋_GB2312" w:hAnsi="微软雅黑" w:hint="eastAsia"/>
          <w:sz w:val="45"/>
          <w:szCs w:val="45"/>
          <w:shd w:val="clear" w:color="auto" w:fill="FFFFFF"/>
        </w:rPr>
        <w:t>关于发布《吉林省科技发展计划2020年度项目指南》的通知</w:t>
      </w:r>
    </w:p>
    <w:p w14:paraId="138B31CC" w14:textId="77777777" w:rsidR="006E4FB5" w:rsidRDefault="006E4FB5" w:rsidP="006E4FB5">
      <w:pPr>
        <w:pStyle w:val="p0"/>
        <w:shd w:val="clear" w:color="auto" w:fill="FFFFFF"/>
        <w:spacing w:before="0" w:beforeAutospacing="0" w:after="0" w:afterAutospacing="0"/>
        <w:ind w:firstLineChars="200" w:firstLine="560"/>
        <w:rPr>
          <w:rFonts w:ascii="微软雅黑" w:eastAsia="微软雅黑" w:hAnsi="微软雅黑"/>
          <w:color w:val="000000"/>
          <w:sz w:val="27"/>
          <w:szCs w:val="27"/>
        </w:rPr>
      </w:pPr>
      <w:bookmarkStart w:id="0" w:name="_GoBack"/>
      <w:bookmarkEnd w:id="0"/>
      <w:r>
        <w:rPr>
          <w:rFonts w:ascii="仿宋" w:eastAsia="仿宋" w:hAnsi="仿宋" w:hint="eastAsia"/>
          <w:color w:val="000000"/>
          <w:sz w:val="28"/>
          <w:szCs w:val="28"/>
        </w:rPr>
        <w:t>根据国务院《关于优化科研管理提升科研绩效若干措施》、中共中央办公厅、国务院办公厅《关于进一步加强科研诚信建设的若干意见》和《关于进一步弘扬科学家精神加强作风和学风建设的意见》，吉林省人民政府办公厅《关于切实提高省级专项资金精准性和有效性的意见》《关于进一步完善省财政科研项目资金管理等政策的若干实施意见》《吉林省省级科技创新专项资金管理办法》《吉林省省级医药健康产业专项资金管理办法》《吉林省科技小巨人企业扶持管理办法》等文件精神，按照省级科技创新专项资金项目组织管理的相关要求，现将吉林省科技发展计划2020年度项目指南予以公布。请根据指南要求组织项目申报工作，有关事项明确如下。</w:t>
      </w:r>
    </w:p>
    <w:p w14:paraId="5E022504" w14:textId="77777777" w:rsidR="006E4FB5" w:rsidRDefault="006E4FB5" w:rsidP="006E4FB5">
      <w:pPr>
        <w:pStyle w:val="p0"/>
        <w:shd w:val="clear" w:color="auto" w:fill="FFFFFF"/>
        <w:spacing w:before="0" w:beforeAutospacing="0" w:after="0" w:afterAutospacing="0"/>
        <w:rPr>
          <w:rFonts w:ascii="微软雅黑" w:eastAsia="微软雅黑" w:hAnsi="微软雅黑" w:hint="eastAsia"/>
          <w:color w:val="000000"/>
          <w:sz w:val="27"/>
          <w:szCs w:val="27"/>
        </w:rPr>
      </w:pPr>
      <w:r>
        <w:rPr>
          <w:rFonts w:ascii="Calibri" w:eastAsia="仿宋" w:hAnsi="Calibri" w:cs="Calibri"/>
          <w:color w:val="000000"/>
          <w:sz w:val="28"/>
          <w:szCs w:val="28"/>
        </w:rPr>
        <w:t>    </w:t>
      </w:r>
      <w:r>
        <w:rPr>
          <w:rFonts w:ascii="仿宋" w:eastAsia="仿宋" w:hAnsi="仿宋" w:hint="eastAsia"/>
          <w:color w:val="000000"/>
          <w:sz w:val="28"/>
          <w:szCs w:val="28"/>
        </w:rPr>
        <w:t>一、申报资格要求</w:t>
      </w:r>
    </w:p>
    <w:p w14:paraId="1352F65A" w14:textId="77777777" w:rsidR="006E4FB5" w:rsidRDefault="006E4FB5" w:rsidP="006E4FB5">
      <w:pPr>
        <w:pStyle w:val="p18"/>
        <w:shd w:val="clear" w:color="auto" w:fill="FFFFFF"/>
        <w:spacing w:before="0" w:beforeAutospacing="0" w:after="0" w:afterAutospacing="0"/>
        <w:ind w:firstLine="620"/>
        <w:jc w:val="both"/>
        <w:rPr>
          <w:rFonts w:ascii="微软雅黑" w:eastAsia="微软雅黑" w:hAnsi="微软雅黑" w:hint="eastAsia"/>
          <w:color w:val="000000"/>
          <w:sz w:val="27"/>
          <w:szCs w:val="27"/>
        </w:rPr>
      </w:pPr>
      <w:r>
        <w:rPr>
          <w:rFonts w:ascii="仿宋" w:eastAsia="仿宋" w:hAnsi="仿宋" w:hint="eastAsia"/>
          <w:b/>
          <w:bCs/>
          <w:color w:val="000000"/>
          <w:sz w:val="28"/>
          <w:szCs w:val="28"/>
        </w:rPr>
        <w:t>（一）申报单位资格条件</w:t>
      </w:r>
    </w:p>
    <w:p w14:paraId="70C1A3BF"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1、申报单位应为具有独立法人资格，有固定的场所和充裕的资本金，实行独立经济核算，有健全财务制度，能独立承担法律责任的企事业单位。其中，作为申报主持单位的应为在吉林省内注册的企事业单位。</w:t>
      </w:r>
    </w:p>
    <w:p w14:paraId="4FB3DA69"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2、申报单位应具有较好的前期工作基础、完善的科研项目管理制度及财务管理制度。</w:t>
      </w:r>
    </w:p>
    <w:p w14:paraId="41CECA15"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3、申报单位应有良好的科研信用记录，发生拖期、终止、撤销的项目较少。</w:t>
      </w:r>
    </w:p>
    <w:p w14:paraId="352B5C99" w14:textId="77777777" w:rsidR="006E4FB5" w:rsidRDefault="006E4FB5" w:rsidP="006E4FB5">
      <w:pPr>
        <w:pStyle w:val="p18"/>
        <w:shd w:val="clear" w:color="auto" w:fill="FFFFFF"/>
        <w:spacing w:before="0" w:beforeAutospacing="0" w:after="0" w:afterAutospacing="0"/>
        <w:ind w:firstLine="640"/>
        <w:jc w:val="both"/>
        <w:rPr>
          <w:rFonts w:ascii="微软雅黑" w:eastAsia="微软雅黑" w:hAnsi="微软雅黑" w:hint="eastAsia"/>
          <w:color w:val="000000"/>
          <w:sz w:val="27"/>
          <w:szCs w:val="27"/>
        </w:rPr>
      </w:pPr>
      <w:r>
        <w:rPr>
          <w:rFonts w:ascii="仿宋" w:eastAsia="仿宋" w:hAnsi="仿宋" w:hint="eastAsia"/>
          <w:color w:val="000000"/>
          <w:sz w:val="28"/>
          <w:szCs w:val="28"/>
        </w:rPr>
        <w:lastRenderedPageBreak/>
        <w:t>4、企业R&amp;D投入占主营业务收入应不低于1%（科技服务类企业不做R&amp;D投入要求）。</w:t>
      </w:r>
    </w:p>
    <w:p w14:paraId="5B8C32AC"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5、同等条件下，优先支持申报单位能够投入必要的配套资金等支撑条件的项目；优先支持企业先行投资、与高校、科研单位联合开发的项目；优先支持按照省工信厅、省科技厅、省财政厅联合下发的《关于鼓励企业建立研发准备金制度的通知》备案的拥有研发准备金的企业。</w:t>
      </w:r>
    </w:p>
    <w:p w14:paraId="2C80C933" w14:textId="77777777" w:rsidR="006E4FB5" w:rsidRDefault="006E4FB5" w:rsidP="006E4FB5">
      <w:pPr>
        <w:pStyle w:val="p18"/>
        <w:shd w:val="clear" w:color="auto" w:fill="FFFFFF"/>
        <w:spacing w:before="0" w:beforeAutospacing="0" w:after="0" w:afterAutospacing="0"/>
        <w:ind w:firstLine="620"/>
        <w:jc w:val="both"/>
        <w:rPr>
          <w:rFonts w:ascii="微软雅黑" w:eastAsia="微软雅黑" w:hAnsi="微软雅黑" w:hint="eastAsia"/>
          <w:color w:val="000000"/>
          <w:sz w:val="27"/>
          <w:szCs w:val="27"/>
        </w:rPr>
      </w:pPr>
      <w:r>
        <w:rPr>
          <w:rFonts w:ascii="仿宋" w:eastAsia="仿宋" w:hAnsi="仿宋" w:hint="eastAsia"/>
          <w:b/>
          <w:bCs/>
          <w:color w:val="000000"/>
          <w:sz w:val="28"/>
          <w:szCs w:val="28"/>
        </w:rPr>
        <w:t>（二）项目负责人资格条件</w:t>
      </w:r>
    </w:p>
    <w:p w14:paraId="63B385C3"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1、各类科技计划项目设1名负责人。</w:t>
      </w:r>
    </w:p>
    <w:p w14:paraId="791F7AAE"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2、项目申报负责人应为在职人员，项目执行期内除极特殊原因外应保持稳定。3年内有不良科研诚信记录的人员不能申报2020年度吉林省科技发展计划项目。</w:t>
      </w:r>
    </w:p>
    <w:p w14:paraId="47B2542E"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3、项目申报负责人应有良好的科研信用记录，无拖期项目；有到期</w:t>
      </w:r>
      <w:proofErr w:type="gramStart"/>
      <w:r>
        <w:rPr>
          <w:rFonts w:ascii="仿宋" w:eastAsia="仿宋" w:hAnsi="仿宋" w:hint="eastAsia"/>
          <w:color w:val="000000"/>
          <w:sz w:val="28"/>
          <w:szCs w:val="28"/>
        </w:rPr>
        <w:t>应验收未</w:t>
      </w:r>
      <w:proofErr w:type="gramEnd"/>
      <w:r>
        <w:rPr>
          <w:rFonts w:ascii="仿宋" w:eastAsia="仿宋" w:hAnsi="仿宋" w:hint="eastAsia"/>
          <w:color w:val="000000"/>
          <w:sz w:val="28"/>
          <w:szCs w:val="28"/>
        </w:rPr>
        <w:t>验收项目的及</w:t>
      </w:r>
      <w:r>
        <w:rPr>
          <w:rFonts w:ascii="仿宋_GB2312" w:eastAsia="仿宋_GB2312" w:hAnsi="仿宋" w:hint="eastAsia"/>
          <w:color w:val="000000"/>
          <w:sz w:val="28"/>
          <w:szCs w:val="28"/>
        </w:rPr>
        <w:t>因主观或人为因素</w:t>
      </w:r>
      <w:r>
        <w:rPr>
          <w:rFonts w:ascii="仿宋" w:eastAsia="仿宋" w:hAnsi="仿宋" w:hint="eastAsia"/>
          <w:color w:val="000000"/>
          <w:sz w:val="28"/>
          <w:szCs w:val="28"/>
        </w:rPr>
        <w:t>终止、撤销项目的，不能申报2020年度所有吉林省科技发展计划项目。</w:t>
      </w:r>
    </w:p>
    <w:p w14:paraId="1F544300"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4、作为项目申报负责人只允许申报1项，且同期作为项目负责人承担吉林省科技发展计划项目数不得超过2项（同一计划类别的项目只能承担1项，《指南》中第六大类“创新平台”项目、第七大类“科技服务-医药健康专项”</w:t>
      </w:r>
      <w:r>
        <w:rPr>
          <w:rFonts w:ascii="Calibri" w:eastAsia="仿宋" w:hAnsi="Calibri" w:cs="Calibri"/>
          <w:color w:val="000000"/>
          <w:sz w:val="28"/>
          <w:szCs w:val="28"/>
        </w:rPr>
        <w:t> </w:t>
      </w:r>
      <w:r>
        <w:rPr>
          <w:rFonts w:ascii="仿宋" w:eastAsia="仿宋" w:hAnsi="仿宋" w:hint="eastAsia"/>
          <w:color w:val="000000"/>
          <w:sz w:val="28"/>
          <w:szCs w:val="28"/>
        </w:rPr>
        <w:t>中“奖励、补助和贷款贴息”单位法人申报项目和第八大类“科技合作”中的“国际合作创新平台”项目不受本条件限制）。</w:t>
      </w:r>
    </w:p>
    <w:p w14:paraId="7E9B2C1D"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5、项目申报负责人必须本人参加评审答辩，无特殊原因不参加评审答辩的，不予立项。</w:t>
      </w:r>
    </w:p>
    <w:p w14:paraId="21F861ED" w14:textId="77777777" w:rsidR="006E4FB5" w:rsidRDefault="006E4FB5" w:rsidP="006E4FB5">
      <w:pPr>
        <w:pStyle w:val="p0"/>
        <w:shd w:val="clear" w:color="auto" w:fill="FFFFFF"/>
        <w:spacing w:before="0" w:beforeAutospacing="0" w:after="0" w:afterAutospacing="0"/>
        <w:rPr>
          <w:rFonts w:ascii="微软雅黑" w:eastAsia="微软雅黑" w:hAnsi="微软雅黑" w:hint="eastAsia"/>
          <w:color w:val="000000"/>
          <w:sz w:val="27"/>
          <w:szCs w:val="27"/>
        </w:rPr>
      </w:pPr>
      <w:r>
        <w:rPr>
          <w:rFonts w:ascii="Calibri" w:eastAsia="仿宋" w:hAnsi="Calibri" w:cs="Calibri"/>
          <w:color w:val="000000"/>
          <w:sz w:val="28"/>
          <w:szCs w:val="28"/>
        </w:rPr>
        <w:t>     </w:t>
      </w:r>
      <w:r>
        <w:rPr>
          <w:rFonts w:ascii="仿宋" w:eastAsia="仿宋" w:hAnsi="仿宋" w:hint="eastAsia"/>
          <w:color w:val="000000"/>
          <w:sz w:val="28"/>
          <w:szCs w:val="28"/>
        </w:rPr>
        <w:t>二、申报材料</w:t>
      </w:r>
    </w:p>
    <w:p w14:paraId="50D191A5"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lastRenderedPageBreak/>
        <w:t>项目申报采取网上申报</w:t>
      </w:r>
      <w:proofErr w:type="gramStart"/>
      <w:r>
        <w:rPr>
          <w:rFonts w:ascii="仿宋" w:eastAsia="仿宋" w:hAnsi="仿宋" w:hint="eastAsia"/>
          <w:color w:val="000000"/>
          <w:sz w:val="28"/>
          <w:szCs w:val="28"/>
        </w:rPr>
        <w:t>和纸件申报</w:t>
      </w:r>
      <w:proofErr w:type="gramEnd"/>
      <w:r>
        <w:rPr>
          <w:rFonts w:ascii="仿宋" w:eastAsia="仿宋" w:hAnsi="仿宋" w:hint="eastAsia"/>
          <w:color w:val="000000"/>
          <w:sz w:val="28"/>
          <w:szCs w:val="28"/>
        </w:rPr>
        <w:t>并行的方式，网上申报材料</w:t>
      </w:r>
      <w:proofErr w:type="gramStart"/>
      <w:r>
        <w:rPr>
          <w:rFonts w:ascii="仿宋" w:eastAsia="仿宋" w:hAnsi="仿宋" w:hint="eastAsia"/>
          <w:color w:val="000000"/>
          <w:sz w:val="28"/>
          <w:szCs w:val="28"/>
        </w:rPr>
        <w:t>与纸件申报</w:t>
      </w:r>
      <w:proofErr w:type="gramEnd"/>
      <w:r>
        <w:rPr>
          <w:rFonts w:ascii="仿宋" w:eastAsia="仿宋" w:hAnsi="仿宋" w:hint="eastAsia"/>
          <w:color w:val="000000"/>
          <w:sz w:val="28"/>
          <w:szCs w:val="28"/>
        </w:rPr>
        <w:t>材料应一致，主要包括：</w:t>
      </w:r>
    </w:p>
    <w:p w14:paraId="12CD4AE6"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1、项目申报书（所有项目均需提交）；</w:t>
      </w:r>
    </w:p>
    <w:p w14:paraId="68BF18DE"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2、项目经费预算书（除后补助、奖励性质的项目外，其他项目均需提交）。预算编制要科学合理、真实有效，会议费/差旅费/国际合作交流费预算不超过直接费用10%的，无需提供预算测算依据；超过10%的，提供必要的测算依据，无需对每次会议、差旅做单独的测算和说明。</w:t>
      </w:r>
    </w:p>
    <w:p w14:paraId="0629E926"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3、企业为申报主持单位或参加单位的有关要求：</w:t>
      </w:r>
    </w:p>
    <w:p w14:paraId="10E20AE2"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（1）须提交经会计师事务所审计的2018年度财务审计报告（含会计师事务所营业执照、注册会计师证书）复印件，并加盖企业公章。</w:t>
      </w:r>
    </w:p>
    <w:p w14:paraId="4AC83CCB"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2）须提交经会计师事务所审计的R&amp;D投入专项审计报告（需要与向税务部门申报的一致）或提交税务部门备案的2018年度《企业所得税优惠事项备案表》中研究开发费用加计扣除部分（税务部门盖章）复印件，并加盖企业公章。</w:t>
      </w:r>
    </w:p>
    <w:p w14:paraId="7ED11687"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（3）2018年9月1日及以后成立的企业，需提交企业成立之日至2019年6月30日的财务审计报告和R&amp;D投入专项审计报告。</w:t>
      </w:r>
    </w:p>
    <w:p w14:paraId="365A30A1"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（4）有效期内的高新技术企业和2019年度吉林省科技小巨人企业提供相关证明，可不出具R&amp;D投入专项审计报告。</w:t>
      </w:r>
    </w:p>
    <w:p w14:paraId="3D08666E"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4、联合申报时，需提交经双方确认的合作协议（包括合作方式、任务分解、双方职责、经费投入等），如果项目列入计划，合作协议的内容将作为签订任务书的依据，原则上不得更改。</w:t>
      </w:r>
    </w:p>
    <w:p w14:paraId="064E70EB"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5、各计划类别不同类型项目单独要求的其他相关附件材料。</w:t>
      </w:r>
    </w:p>
    <w:p w14:paraId="0A4E8A84"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lastRenderedPageBreak/>
        <w:t>三、申报注意事项</w:t>
      </w:r>
    </w:p>
    <w:p w14:paraId="0224A4B3" w14:textId="77777777" w:rsidR="006E4FB5" w:rsidRDefault="006E4FB5" w:rsidP="006E4FB5">
      <w:pPr>
        <w:pStyle w:val="p0"/>
        <w:shd w:val="clear" w:color="auto" w:fill="FFFFFF"/>
        <w:spacing w:before="0" w:beforeAutospacing="0" w:after="0" w:afterAutospacing="0"/>
        <w:ind w:firstLine="641"/>
        <w:rPr>
          <w:rFonts w:ascii="微软雅黑" w:eastAsia="微软雅黑" w:hAnsi="微软雅黑" w:hint="eastAsia"/>
          <w:color w:val="000000"/>
          <w:sz w:val="27"/>
          <w:szCs w:val="27"/>
        </w:rPr>
      </w:pPr>
      <w:r>
        <w:rPr>
          <w:rFonts w:ascii="仿宋" w:eastAsia="仿宋" w:hAnsi="仿宋" w:hint="eastAsia"/>
          <w:color w:val="000000"/>
          <w:sz w:val="28"/>
          <w:szCs w:val="28"/>
        </w:rPr>
        <w:t>1、项目申报书中“拨款信息采集”表的相关内容，是用于项目立项后的拨款。项目申报单位须保证填报的信息真实性、完整性(不可简称或简化)，确保财政拨款渠道的顺畅。吉林省科技发展计划项目资金拨款分为三个级次，具体是：</w:t>
      </w:r>
    </w:p>
    <w:p w14:paraId="52CF2A16" w14:textId="77777777" w:rsidR="006E4FB5" w:rsidRDefault="006E4FB5" w:rsidP="006E4FB5">
      <w:pPr>
        <w:pStyle w:val="p0"/>
        <w:shd w:val="clear" w:color="auto" w:fill="FFFFFF"/>
        <w:spacing w:before="0" w:beforeAutospacing="0" w:after="0" w:afterAutospacing="0"/>
        <w:ind w:firstLine="641"/>
        <w:rPr>
          <w:rFonts w:ascii="微软雅黑" w:eastAsia="微软雅黑" w:hAnsi="微软雅黑" w:hint="eastAsia"/>
          <w:color w:val="000000"/>
          <w:sz w:val="27"/>
          <w:szCs w:val="27"/>
        </w:rPr>
      </w:pPr>
      <w:r>
        <w:rPr>
          <w:rFonts w:ascii="仿宋" w:eastAsia="仿宋" w:hAnsi="仿宋" w:hint="eastAsia"/>
          <w:color w:val="000000"/>
          <w:sz w:val="28"/>
          <w:szCs w:val="28"/>
        </w:rPr>
        <w:t>（1）中直单位。由省财政部门直接拨付到项目单位，项目单位需填报：单位名称、开户行及银行账号（必须为可收到拨款资金的银行账号）；</w:t>
      </w:r>
    </w:p>
    <w:p w14:paraId="708E7DA3" w14:textId="77777777" w:rsidR="006E4FB5" w:rsidRDefault="006E4FB5" w:rsidP="006E4FB5">
      <w:pPr>
        <w:pStyle w:val="p0"/>
        <w:shd w:val="clear" w:color="auto" w:fill="FFFFFF"/>
        <w:spacing w:before="0" w:beforeAutospacing="0" w:after="0" w:afterAutospacing="0"/>
        <w:ind w:firstLine="641"/>
        <w:rPr>
          <w:rFonts w:ascii="微软雅黑" w:eastAsia="微软雅黑" w:hAnsi="微软雅黑" w:hint="eastAsia"/>
          <w:color w:val="000000"/>
          <w:sz w:val="27"/>
          <w:szCs w:val="27"/>
        </w:rPr>
      </w:pPr>
      <w:r>
        <w:rPr>
          <w:rFonts w:ascii="仿宋" w:eastAsia="仿宋" w:hAnsi="仿宋" w:hint="eastAsia"/>
          <w:color w:val="000000"/>
          <w:sz w:val="28"/>
          <w:szCs w:val="28"/>
        </w:rPr>
        <w:t>（2）省直单位。通过省直单位国库零余额支付系统拨付，项目单位须填报单位名称的全称，同时还须填报一级主管部门的单位全称；</w:t>
      </w:r>
    </w:p>
    <w:p w14:paraId="2576B96C" w14:textId="77777777" w:rsidR="006E4FB5" w:rsidRDefault="006E4FB5" w:rsidP="006E4FB5">
      <w:pPr>
        <w:pStyle w:val="p0"/>
        <w:shd w:val="clear" w:color="auto" w:fill="FFFFFF"/>
        <w:spacing w:before="0" w:beforeAutospacing="0" w:after="0" w:afterAutospacing="0"/>
        <w:ind w:firstLine="641"/>
        <w:rPr>
          <w:rFonts w:ascii="微软雅黑" w:eastAsia="微软雅黑" w:hAnsi="微软雅黑" w:hint="eastAsia"/>
          <w:color w:val="000000"/>
          <w:sz w:val="27"/>
          <w:szCs w:val="27"/>
        </w:rPr>
      </w:pPr>
      <w:r>
        <w:rPr>
          <w:rFonts w:ascii="仿宋" w:eastAsia="仿宋" w:hAnsi="仿宋" w:hint="eastAsia"/>
          <w:color w:val="000000"/>
          <w:sz w:val="28"/>
          <w:szCs w:val="28"/>
        </w:rPr>
        <w:t>（3）市（州）、县（市）财政。通过市县部门上报的项目，项目立项拨付资金时，按照省财政拨款管理要求，由省财政拨付至市（州）、县（市）财政，市（州）、县（市）财政按照资金管理办法要求，及时将资金拨付至项目单位。</w:t>
      </w:r>
    </w:p>
    <w:p w14:paraId="56B42A97" w14:textId="77777777" w:rsidR="006E4FB5" w:rsidRDefault="006E4FB5" w:rsidP="006E4FB5">
      <w:pPr>
        <w:pStyle w:val="p0"/>
        <w:shd w:val="clear" w:color="auto" w:fill="FFFFFF"/>
        <w:spacing w:before="0" w:beforeAutospacing="0" w:after="0" w:afterAutospacing="0"/>
        <w:ind w:firstLine="641"/>
        <w:rPr>
          <w:rFonts w:ascii="微软雅黑" w:eastAsia="微软雅黑" w:hAnsi="微软雅黑" w:hint="eastAsia"/>
          <w:color w:val="000000"/>
          <w:sz w:val="27"/>
          <w:szCs w:val="27"/>
        </w:rPr>
      </w:pPr>
      <w:r>
        <w:rPr>
          <w:rFonts w:ascii="仿宋" w:eastAsia="仿宋" w:hAnsi="仿宋" w:hint="eastAsia"/>
          <w:color w:val="000000"/>
          <w:sz w:val="28"/>
          <w:szCs w:val="28"/>
        </w:rPr>
        <w:t>这里需要强调的是：项目单位要高度重视认真对待拨款信息的采集，项目单位填报的拨款所在地（即市、县财政局属地）和项目单位名称、开户行及银行账号等相关信息必须准确、真实、完整，以便市县财政及时拨付项目资金。因项目单位自身原因造成填报拨款所在地信息错误的，已拨付的资金原则上不予调整，资金原渠道</w:t>
      </w:r>
      <w:proofErr w:type="gramStart"/>
      <w:r>
        <w:rPr>
          <w:rFonts w:ascii="仿宋" w:eastAsia="仿宋" w:hAnsi="仿宋" w:hint="eastAsia"/>
          <w:color w:val="000000"/>
          <w:sz w:val="28"/>
          <w:szCs w:val="28"/>
        </w:rPr>
        <w:t>返还省</w:t>
      </w:r>
      <w:proofErr w:type="gramEnd"/>
      <w:r>
        <w:rPr>
          <w:rFonts w:ascii="仿宋" w:eastAsia="仿宋" w:hAnsi="仿宋" w:hint="eastAsia"/>
          <w:color w:val="000000"/>
          <w:sz w:val="28"/>
          <w:szCs w:val="28"/>
        </w:rPr>
        <w:t>财政，项目按终止程序办理。</w:t>
      </w:r>
    </w:p>
    <w:p w14:paraId="58D2D233"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lastRenderedPageBreak/>
        <w:t>2、项目申报书的研究内容、考核指标等应合理、明确、可考核；如果项目列入计划，将作为签订任务书、验收的依据，原则上不得更改；依据项目支持发表的论文需要标注任务书编号。</w:t>
      </w:r>
    </w:p>
    <w:p w14:paraId="2AD6C539"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3、同一单位不能将研发内容相同或相近（含在</w:t>
      </w:r>
      <w:proofErr w:type="gramStart"/>
      <w:r>
        <w:rPr>
          <w:rFonts w:ascii="仿宋" w:eastAsia="仿宋" w:hAnsi="仿宋" w:hint="eastAsia"/>
          <w:color w:val="000000"/>
          <w:sz w:val="28"/>
          <w:szCs w:val="28"/>
        </w:rPr>
        <w:t>研</w:t>
      </w:r>
      <w:proofErr w:type="gramEnd"/>
      <w:r>
        <w:rPr>
          <w:rFonts w:ascii="仿宋" w:eastAsia="仿宋" w:hAnsi="仿宋" w:hint="eastAsia"/>
          <w:color w:val="000000"/>
          <w:sz w:val="28"/>
          <w:szCs w:val="28"/>
        </w:rPr>
        <w:t>吉林省科技发展计划项目）的项目，</w:t>
      </w:r>
      <w:proofErr w:type="gramStart"/>
      <w:r>
        <w:rPr>
          <w:rFonts w:ascii="仿宋" w:eastAsia="仿宋" w:hAnsi="仿宋" w:hint="eastAsia"/>
          <w:color w:val="000000"/>
          <w:sz w:val="28"/>
          <w:szCs w:val="28"/>
        </w:rPr>
        <w:t>跨计划</w:t>
      </w:r>
      <w:proofErr w:type="gramEnd"/>
      <w:r>
        <w:rPr>
          <w:rFonts w:ascii="仿宋" w:eastAsia="仿宋" w:hAnsi="仿宋" w:hint="eastAsia"/>
          <w:color w:val="000000"/>
          <w:sz w:val="28"/>
          <w:szCs w:val="28"/>
        </w:rPr>
        <w:t>类别申报吉林省科技发展计划项目，一经发现将取消其吉林省科技计划项目申报资格。根据《吉林省省级科技创新专项资金管理办法》和《吉林省省级医药健康产业发展专项资金管理办法》规定，“同一法人单位、同一项目申报多项资金的，需在申报时</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说明。”未按要求提供说明的，一经发现将取消其吉林省科技发展计划项目申报资格，单位及个人记入科研诚信管理系统。</w:t>
      </w:r>
    </w:p>
    <w:p w14:paraId="0C58D541"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4、研究成果产权归属不明确的、有不良信用记录、涉嫌侵害他人知识产权的项目和申请人，不能申报本年度吉林省科技计划项目。</w:t>
      </w:r>
    </w:p>
    <w:p w14:paraId="46F9E545"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5、信息系统自动不受理：超项、</w:t>
      </w:r>
      <w:proofErr w:type="gramStart"/>
      <w:r>
        <w:rPr>
          <w:rFonts w:ascii="仿宋" w:eastAsia="仿宋" w:hAnsi="仿宋" w:hint="eastAsia"/>
          <w:color w:val="000000"/>
          <w:sz w:val="28"/>
          <w:szCs w:val="28"/>
        </w:rPr>
        <w:t>超资金</w:t>
      </w:r>
      <w:proofErr w:type="gramEnd"/>
      <w:r>
        <w:rPr>
          <w:rFonts w:ascii="仿宋" w:eastAsia="仿宋" w:hAnsi="仿宋" w:hint="eastAsia"/>
          <w:color w:val="000000"/>
          <w:sz w:val="28"/>
          <w:szCs w:val="28"/>
        </w:rPr>
        <w:t>限额、同一项目重复申报、申报人资格不符等项目；信息系统自动标记：信用记录不良、项目申报内容雷同等事项。吉林省科技创新平台中心不接收网上申报和纸质申报书不一致、申报材料无公章、超过申报截止日期、无正式推荐公函的项目。</w:t>
      </w:r>
    </w:p>
    <w:p w14:paraId="7BDD6CEB"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6、凡不符合指南要求的申报，视为无效申报；故意违规申报的，取消申报资格并记入个人诚信档案。</w:t>
      </w:r>
    </w:p>
    <w:p w14:paraId="78A85FF0"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7、申报材料的时效性。申报材料所附知识产权归属证明、中外合作协议书、技术标准、产品检测（验）报告、科技查新（检索）报告、咨询报告、产品用户定性、定量使用意见（报告）等证明材料，须在有效期内。没有标明时效期的，按有效期为2年界定。</w:t>
      </w:r>
    </w:p>
    <w:p w14:paraId="6E758208"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lastRenderedPageBreak/>
        <w:t>8、申报单位应认真核对申报书及其他相关申报材料内容，确认无误后再提交。如填报的申报信息有误，不予修改，后果自负。</w:t>
      </w:r>
    </w:p>
    <w:p w14:paraId="2D0A52E3" w14:textId="77777777" w:rsidR="006E4FB5" w:rsidRDefault="006E4FB5" w:rsidP="006E4FB5">
      <w:pPr>
        <w:pStyle w:val="p17"/>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9、为减轻项目承担单位及项目负责人的负担，提高管理效率，本年度将继续对项目立项、中期评估、验收三个环节采取“双随机、</w:t>
      </w:r>
      <w:proofErr w:type="gramStart"/>
      <w:r>
        <w:rPr>
          <w:rFonts w:ascii="仿宋" w:eastAsia="仿宋" w:hAnsi="仿宋" w:hint="eastAsia"/>
          <w:color w:val="000000"/>
          <w:sz w:val="28"/>
          <w:szCs w:val="28"/>
        </w:rPr>
        <w:t>一</w:t>
      </w:r>
      <w:proofErr w:type="gramEnd"/>
      <w:r>
        <w:rPr>
          <w:rFonts w:ascii="仿宋" w:eastAsia="仿宋" w:hAnsi="仿宋" w:hint="eastAsia"/>
          <w:color w:val="000000"/>
          <w:sz w:val="28"/>
          <w:szCs w:val="28"/>
        </w:rPr>
        <w:t>公开”制度进行抽查，对查出的诚信、违规等问题，将记入诚信记录，并追究相关责任。</w:t>
      </w:r>
    </w:p>
    <w:p w14:paraId="001A8A30" w14:textId="77777777" w:rsidR="006E4FB5" w:rsidRDefault="006E4FB5" w:rsidP="006E4FB5">
      <w:pPr>
        <w:pStyle w:val="p0"/>
        <w:shd w:val="clear" w:color="auto" w:fill="FFFFFF"/>
        <w:spacing w:before="0" w:beforeAutospacing="0" w:after="0" w:afterAutospacing="0"/>
        <w:ind w:firstLine="630"/>
        <w:rPr>
          <w:rFonts w:ascii="微软雅黑" w:eastAsia="微软雅黑" w:hAnsi="微软雅黑" w:hint="eastAsia"/>
          <w:color w:val="000000"/>
          <w:sz w:val="27"/>
          <w:szCs w:val="27"/>
        </w:rPr>
      </w:pPr>
      <w:r>
        <w:rPr>
          <w:rFonts w:ascii="仿宋" w:eastAsia="仿宋" w:hAnsi="仿宋" w:hint="eastAsia"/>
          <w:color w:val="000000"/>
          <w:sz w:val="28"/>
          <w:szCs w:val="28"/>
        </w:rPr>
        <w:t>10、以企业等营利性机构为主体承担的重点研发项目，专项资金按50%前补助和50%后补助方式资助，即立项时拨付50%经费，其余50%验收合格后拨付；以高校、科研机构等非营利性机构为主体承担的重点研发项目，专项资金分两次资助，即立项时拨付50%经费，其余50%根据项目实施进度及效果拨付。</w:t>
      </w:r>
    </w:p>
    <w:p w14:paraId="1533FE00" w14:textId="77777777" w:rsidR="006E4FB5" w:rsidRDefault="006E4FB5" w:rsidP="006E4FB5">
      <w:pPr>
        <w:pStyle w:val="p0"/>
        <w:shd w:val="clear" w:color="auto" w:fill="FFFFFF"/>
        <w:spacing w:before="0" w:beforeAutospacing="0" w:after="0" w:afterAutospacing="0"/>
        <w:ind w:firstLine="630"/>
        <w:rPr>
          <w:rFonts w:ascii="微软雅黑" w:eastAsia="微软雅黑" w:hAnsi="微软雅黑" w:hint="eastAsia"/>
          <w:color w:val="000000"/>
          <w:sz w:val="27"/>
          <w:szCs w:val="27"/>
        </w:rPr>
      </w:pPr>
      <w:r>
        <w:rPr>
          <w:rFonts w:ascii="仿宋" w:eastAsia="仿宋" w:hAnsi="仿宋" w:hint="eastAsia"/>
          <w:color w:val="000000"/>
          <w:sz w:val="28"/>
          <w:szCs w:val="28"/>
        </w:rPr>
        <w:t>11、自然基金和重点研发项目验收时需要提供科技报告1份。</w:t>
      </w:r>
    </w:p>
    <w:p w14:paraId="06A40013" w14:textId="77777777" w:rsidR="006E4FB5" w:rsidRDefault="006E4FB5" w:rsidP="006E4FB5">
      <w:pPr>
        <w:pStyle w:val="p0"/>
        <w:shd w:val="clear" w:color="auto" w:fill="FFFFFF"/>
        <w:spacing w:before="0" w:beforeAutospacing="0" w:after="0" w:afterAutospacing="0"/>
        <w:ind w:firstLine="630"/>
        <w:rPr>
          <w:rFonts w:ascii="微软雅黑" w:eastAsia="微软雅黑" w:hAnsi="微软雅黑" w:hint="eastAsia"/>
          <w:color w:val="000000"/>
          <w:sz w:val="27"/>
          <w:szCs w:val="27"/>
        </w:rPr>
      </w:pPr>
      <w:r>
        <w:rPr>
          <w:rFonts w:ascii="仿宋" w:eastAsia="仿宋" w:hAnsi="仿宋" w:hint="eastAsia"/>
          <w:color w:val="000000"/>
          <w:sz w:val="28"/>
          <w:szCs w:val="28"/>
        </w:rPr>
        <w:t>12、项目执行周期时间统一为2020年1月1日至202X年12月31日，“X”具体数字根据项目执行期年限数确定。</w:t>
      </w:r>
    </w:p>
    <w:p w14:paraId="5CA391FA"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四、申报流程</w:t>
      </w:r>
    </w:p>
    <w:p w14:paraId="0A24153F"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楷体" w:eastAsia="楷体" w:hAnsi="楷体" w:hint="eastAsia"/>
          <w:b/>
          <w:bCs/>
          <w:color w:val="000000"/>
          <w:sz w:val="28"/>
          <w:szCs w:val="28"/>
        </w:rPr>
        <w:t>1、申报人申报。</w:t>
      </w:r>
      <w:r>
        <w:rPr>
          <w:rFonts w:ascii="仿宋" w:eastAsia="仿宋" w:hAnsi="仿宋" w:hint="eastAsia"/>
          <w:color w:val="000000"/>
          <w:sz w:val="28"/>
          <w:szCs w:val="28"/>
        </w:rPr>
        <w:t>项目申报人登陆吉林省科技厅网站，进入吉林省科技计划项目管理信息系统或直接登陆吉林省科技计划项目申报网站，网上填报、上传提交，并经审核推荐后下载打印纸件申报书及其他申报材料，一式3份胶装装订成册，报送推荐单位盖章。</w:t>
      </w:r>
    </w:p>
    <w:p w14:paraId="254FCD62"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楷体" w:eastAsia="楷体" w:hAnsi="楷体" w:hint="eastAsia"/>
          <w:b/>
          <w:bCs/>
          <w:color w:val="000000"/>
          <w:sz w:val="28"/>
          <w:szCs w:val="28"/>
        </w:rPr>
        <w:t>2、推荐单位审核推荐。</w:t>
      </w:r>
      <w:r>
        <w:rPr>
          <w:rFonts w:ascii="仿宋" w:eastAsia="仿宋" w:hAnsi="仿宋" w:hint="eastAsia"/>
          <w:color w:val="000000"/>
          <w:sz w:val="28"/>
          <w:szCs w:val="28"/>
        </w:rPr>
        <w:t>中省直单位科研管理部门对本单位申报的项目进行网上审核推荐，重点审核申报条件和申报材料真实性，</w:t>
      </w:r>
      <w:proofErr w:type="gramStart"/>
      <w:r>
        <w:rPr>
          <w:rFonts w:ascii="仿宋" w:eastAsia="仿宋" w:hAnsi="仿宋" w:hint="eastAsia"/>
          <w:color w:val="000000"/>
          <w:sz w:val="28"/>
          <w:szCs w:val="28"/>
        </w:rPr>
        <w:t>在纸件申报</w:t>
      </w:r>
      <w:proofErr w:type="gramEnd"/>
      <w:r>
        <w:rPr>
          <w:rFonts w:ascii="仿宋" w:eastAsia="仿宋" w:hAnsi="仿宋" w:hint="eastAsia"/>
          <w:color w:val="000000"/>
          <w:sz w:val="28"/>
          <w:szCs w:val="28"/>
        </w:rPr>
        <w:t>书中盖章，并出具加盖本单位公章的推荐项目的名单；市（州）或县</w:t>
      </w:r>
      <w:r>
        <w:rPr>
          <w:rFonts w:ascii="仿宋" w:eastAsia="仿宋" w:hAnsi="仿宋" w:hint="eastAsia"/>
          <w:color w:val="000000"/>
          <w:sz w:val="28"/>
          <w:szCs w:val="28"/>
        </w:rPr>
        <w:lastRenderedPageBreak/>
        <w:t>（市、区）以及省级以上高新区和各类国家级开发区科技管理部门会同财政部门对辖区内企业和省直以下事业单位申报的项目进行真实性审核和明确财政拨款属地，由科技管理部门进行网上审核推荐，科技管理部门、财政管理部门共同</w:t>
      </w:r>
      <w:proofErr w:type="gramStart"/>
      <w:r>
        <w:rPr>
          <w:rFonts w:ascii="仿宋" w:eastAsia="仿宋" w:hAnsi="仿宋" w:hint="eastAsia"/>
          <w:color w:val="000000"/>
          <w:sz w:val="28"/>
          <w:szCs w:val="28"/>
        </w:rPr>
        <w:t>在纸件申报</w:t>
      </w:r>
      <w:proofErr w:type="gramEnd"/>
      <w:r>
        <w:rPr>
          <w:rFonts w:ascii="仿宋" w:eastAsia="仿宋" w:hAnsi="仿宋" w:hint="eastAsia"/>
          <w:color w:val="000000"/>
          <w:sz w:val="28"/>
          <w:szCs w:val="28"/>
        </w:rPr>
        <w:t>书中盖章，并出具加盖科技管理部门、财政管理部门公章的本地区推荐项目的名单（省级以上开发区、工业园区科技管理部门会同同级财政管理部门联合推荐的项目名单同时报送所属地地级市州财政局备案）。省属事业单位开办的企业（协会）必须通过当地科技局和财政局联合推荐申报项目，没有科技局的县市区，不具备推荐资格，申报项目需经上一级科技局和财政局推荐。</w:t>
      </w:r>
    </w:p>
    <w:p w14:paraId="0186E4A0"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项目申报单位提供的申报资料要真实、可靠，项目推荐单位要对推荐项目的真实性和可靠性负责，如有弄虚作假的，要按照有关项目及资金管理办法的规定承担相应责任。</w:t>
      </w:r>
    </w:p>
    <w:p w14:paraId="2EFD6E32"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楷体" w:eastAsia="楷体" w:hAnsi="楷体" w:hint="eastAsia"/>
          <w:b/>
          <w:bCs/>
          <w:color w:val="000000"/>
          <w:sz w:val="28"/>
          <w:szCs w:val="28"/>
        </w:rPr>
        <w:t>3、报送申报材料。</w:t>
      </w:r>
      <w:r>
        <w:rPr>
          <w:rFonts w:ascii="仿宋" w:eastAsia="仿宋" w:hAnsi="仿宋" w:hint="eastAsia"/>
          <w:color w:val="000000"/>
          <w:sz w:val="28"/>
          <w:szCs w:val="28"/>
        </w:rPr>
        <w:t>推荐单位汇总所推荐项目的纸质申报材料，连同正式推荐公函，送至吉林省科技创新平台管理中心。</w:t>
      </w:r>
    </w:p>
    <w:p w14:paraId="4B79441D"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五、申报时间及其他</w:t>
      </w:r>
    </w:p>
    <w:p w14:paraId="0636EA9D"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1、受理时间：网上申报受理时间为本指南发布之日起至2019年7月26日17时，</w:t>
      </w:r>
      <w:proofErr w:type="gramStart"/>
      <w:r>
        <w:rPr>
          <w:rFonts w:ascii="仿宋" w:eastAsia="仿宋" w:hAnsi="仿宋" w:hint="eastAsia"/>
          <w:color w:val="000000"/>
          <w:sz w:val="28"/>
          <w:szCs w:val="28"/>
        </w:rPr>
        <w:t>纸件受理</w:t>
      </w:r>
      <w:proofErr w:type="gramEnd"/>
      <w:r>
        <w:rPr>
          <w:rFonts w:ascii="仿宋" w:eastAsia="仿宋" w:hAnsi="仿宋" w:hint="eastAsia"/>
          <w:color w:val="000000"/>
          <w:sz w:val="28"/>
          <w:szCs w:val="28"/>
        </w:rPr>
        <w:t>截止时间为2019年7月31日17时。逾期不予受理。申报书模板可在吉林省科技计划项目管理信息系统下载，待系统调试结束后正式网上填报。</w:t>
      </w:r>
    </w:p>
    <w:p w14:paraId="03D32B35"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2、吉林省科技厅网址：</w:t>
      </w:r>
      <w:hyperlink r:id="rId6" w:history="1">
        <w:r>
          <w:rPr>
            <w:rStyle w:val="a7"/>
            <w:rFonts w:ascii="仿宋" w:eastAsia="仿宋" w:hAnsi="仿宋" w:hint="eastAsia"/>
            <w:color w:val="000000"/>
            <w:sz w:val="28"/>
            <w:szCs w:val="28"/>
          </w:rPr>
          <w:t>http://kjt.jl.gov.cn</w:t>
        </w:r>
      </w:hyperlink>
      <w:r>
        <w:rPr>
          <w:rFonts w:ascii="仿宋" w:eastAsia="仿宋" w:hAnsi="仿宋" w:hint="eastAsia"/>
          <w:color w:val="000000"/>
          <w:sz w:val="28"/>
          <w:szCs w:val="28"/>
        </w:rPr>
        <w:t>。</w:t>
      </w:r>
    </w:p>
    <w:p w14:paraId="572D3D23"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Times New Roman" w:eastAsia="仿宋" w:hAnsi="Times New Roman" w:cs="Times New Roman"/>
          <w:color w:val="000000"/>
          <w:sz w:val="28"/>
          <w:szCs w:val="28"/>
        </w:rPr>
        <w:t>3</w:t>
      </w:r>
      <w:r>
        <w:rPr>
          <w:rFonts w:ascii="Times New Roman" w:eastAsia="仿宋" w:hAnsi="Times New Roman" w:cs="Times New Roman"/>
          <w:color w:val="000000"/>
          <w:sz w:val="28"/>
          <w:szCs w:val="28"/>
        </w:rPr>
        <w:t>、吉林省科技计划项目申报网址：</w:t>
      </w:r>
      <w:hyperlink r:id="rId7" w:history="1">
        <w:r>
          <w:rPr>
            <w:rStyle w:val="a7"/>
            <w:rFonts w:ascii="Times New Roman" w:eastAsia="仿宋" w:hAnsi="Times New Roman" w:cs="Times New Roman"/>
            <w:color w:val="000000"/>
            <w:sz w:val="28"/>
            <w:szCs w:val="28"/>
          </w:rPr>
          <w:t>http://www.jlkjxm.com</w:t>
        </w:r>
      </w:hyperlink>
      <w:r>
        <w:rPr>
          <w:rFonts w:ascii="Times New Roman" w:eastAsia="仿宋" w:hAnsi="Times New Roman" w:cs="Times New Roman"/>
          <w:color w:val="000000"/>
          <w:sz w:val="28"/>
          <w:szCs w:val="28"/>
        </w:rPr>
        <w:t>。</w:t>
      </w:r>
    </w:p>
    <w:p w14:paraId="7D8F39FC"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4、综合业务咨询电话：发展规划处0431-88975536。</w:t>
      </w:r>
    </w:p>
    <w:p w14:paraId="7AB06351"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lastRenderedPageBreak/>
        <w:t>5、网上申报操作咨询电话</w:t>
      </w:r>
    </w:p>
    <w:p w14:paraId="5BDF147C"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0431-89101521、89101522、89101523。</w:t>
      </w:r>
    </w:p>
    <w:p w14:paraId="1821AED8"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6、吉林省科技创新平台管理中心地址</w:t>
      </w:r>
    </w:p>
    <w:p w14:paraId="5F3D471E" w14:textId="77777777" w:rsidR="006E4FB5" w:rsidRDefault="006E4FB5" w:rsidP="006E4FB5">
      <w:pPr>
        <w:pStyle w:val="p0"/>
        <w:shd w:val="clear" w:color="auto" w:fill="FFFFFF"/>
        <w:spacing w:before="0" w:beforeAutospacing="0" w:after="0" w:afterAutospacing="0"/>
        <w:ind w:firstLine="640"/>
        <w:rPr>
          <w:rFonts w:ascii="微软雅黑" w:eastAsia="微软雅黑" w:hAnsi="微软雅黑" w:hint="eastAsia"/>
          <w:color w:val="000000"/>
          <w:sz w:val="27"/>
          <w:szCs w:val="27"/>
        </w:rPr>
      </w:pPr>
      <w:r>
        <w:rPr>
          <w:rFonts w:ascii="仿宋" w:eastAsia="仿宋" w:hAnsi="仿宋" w:hint="eastAsia"/>
          <w:color w:val="000000"/>
          <w:sz w:val="28"/>
          <w:szCs w:val="28"/>
        </w:rPr>
        <w:t>长春市前进大街1244号二号楼北门一层（吉林省科技厅科研园内），联系人：周伟东，联系电话：0431-81818191、0431-81818192；邮箱：</w:t>
      </w:r>
      <w:hyperlink r:id="rId8" w:history="1">
        <w:r>
          <w:rPr>
            <w:rStyle w:val="a7"/>
            <w:rFonts w:ascii="仿宋" w:eastAsia="仿宋" w:hAnsi="仿宋" w:hint="eastAsia"/>
            <w:color w:val="000000"/>
            <w:sz w:val="28"/>
            <w:szCs w:val="28"/>
          </w:rPr>
          <w:t>jlspps@163.com</w:t>
        </w:r>
      </w:hyperlink>
      <w:r>
        <w:rPr>
          <w:rFonts w:ascii="仿宋" w:eastAsia="仿宋" w:hAnsi="仿宋" w:hint="eastAsia"/>
          <w:color w:val="000000"/>
          <w:sz w:val="28"/>
          <w:szCs w:val="28"/>
        </w:rPr>
        <w:t>。</w:t>
      </w:r>
    </w:p>
    <w:p w14:paraId="4CDE4202" w14:textId="77777777" w:rsidR="006E4FB5" w:rsidRDefault="006E4FB5" w:rsidP="006E4FB5">
      <w:pPr>
        <w:pStyle w:val="p0"/>
        <w:spacing w:before="0" w:beforeAutospacing="0" w:after="0" w:afterAutospacing="0"/>
        <w:ind w:firstLine="560"/>
        <w:rPr>
          <w:rFonts w:ascii="仿宋" w:eastAsia="仿宋" w:hAnsi="仿宋" w:hint="eastAsia"/>
          <w:color w:val="000000"/>
          <w:sz w:val="28"/>
          <w:szCs w:val="28"/>
          <w:shd w:val="clear" w:color="auto" w:fill="FFFFFF"/>
        </w:rPr>
      </w:pPr>
      <w:r>
        <w:rPr>
          <w:rFonts w:ascii="Calibri" w:eastAsia="仿宋" w:hAnsi="Calibri" w:cs="Calibri"/>
          <w:color w:val="000000"/>
          <w:sz w:val="28"/>
          <w:szCs w:val="28"/>
          <w:shd w:val="clear" w:color="auto" w:fill="FFFFFF"/>
        </w:rPr>
        <w:t> </w:t>
      </w:r>
    </w:p>
    <w:p w14:paraId="05972717" w14:textId="77777777" w:rsidR="006E4FB5" w:rsidRDefault="006E4FB5" w:rsidP="006E4FB5">
      <w:pPr>
        <w:pStyle w:val="p0"/>
        <w:spacing w:before="0" w:beforeAutospacing="0" w:after="0" w:afterAutospacing="0"/>
        <w:ind w:firstLine="560"/>
        <w:rPr>
          <w:rFonts w:ascii="仿宋" w:eastAsia="仿宋" w:hAnsi="仿宋" w:hint="eastAsia"/>
          <w:color w:val="000000"/>
          <w:sz w:val="28"/>
          <w:szCs w:val="28"/>
          <w:shd w:val="clear" w:color="auto" w:fill="FFFFFF"/>
        </w:rPr>
      </w:pPr>
      <w:r>
        <w:rPr>
          <w:rFonts w:ascii="Calibri" w:eastAsia="仿宋" w:hAnsi="Calibri" w:cs="Calibri"/>
          <w:color w:val="000000"/>
          <w:sz w:val="28"/>
          <w:szCs w:val="28"/>
          <w:shd w:val="clear" w:color="auto" w:fill="FFFFFF"/>
        </w:rPr>
        <w:t> </w:t>
      </w:r>
      <w:r>
        <w:rPr>
          <w:rFonts w:ascii="仿宋" w:eastAsia="仿宋" w:hAnsi="仿宋" w:hint="eastAsia"/>
          <w:color w:val="000000"/>
          <w:sz w:val="28"/>
          <w:szCs w:val="28"/>
          <w:shd w:val="clear" w:color="auto" w:fill="FFFFFF"/>
        </w:rPr>
        <w:t>附件：吉林省科技发展计划2020年度项目指南</w:t>
      </w:r>
    </w:p>
    <w:p w14:paraId="12C34119" w14:textId="77777777" w:rsidR="006E4FB5" w:rsidRDefault="006E4FB5" w:rsidP="006E4FB5">
      <w:pPr>
        <w:pStyle w:val="p0"/>
        <w:shd w:val="clear" w:color="auto" w:fill="FFFFFF"/>
        <w:spacing w:before="0" w:beforeAutospacing="0" w:after="0" w:afterAutospacing="0"/>
        <w:rPr>
          <w:rFonts w:ascii="微软雅黑" w:eastAsia="微软雅黑" w:hAnsi="微软雅黑" w:hint="eastAsia"/>
          <w:color w:val="000000"/>
          <w:sz w:val="27"/>
          <w:szCs w:val="27"/>
        </w:rPr>
      </w:pPr>
      <w:r>
        <w:rPr>
          <w:rFonts w:ascii="Calibri" w:eastAsia="仿宋" w:hAnsi="Calibri" w:cs="Calibri"/>
          <w:color w:val="000000"/>
          <w:sz w:val="28"/>
          <w:szCs w:val="28"/>
        </w:rPr>
        <w:t>  </w:t>
      </w:r>
    </w:p>
    <w:p w14:paraId="67A52835" w14:textId="77777777" w:rsidR="006E4FB5" w:rsidRDefault="006E4FB5" w:rsidP="006E4FB5">
      <w:pPr>
        <w:pStyle w:val="p0"/>
        <w:shd w:val="clear" w:color="auto" w:fill="FFFFFF"/>
        <w:spacing w:before="0" w:beforeAutospacing="0" w:after="0" w:afterAutospacing="0"/>
        <w:rPr>
          <w:rFonts w:ascii="微软雅黑" w:eastAsia="微软雅黑" w:hAnsi="微软雅黑" w:hint="eastAsia"/>
          <w:color w:val="000000"/>
          <w:sz w:val="27"/>
          <w:szCs w:val="27"/>
        </w:rPr>
      </w:pPr>
      <w:r>
        <w:rPr>
          <w:rFonts w:ascii="Calibri" w:eastAsia="仿宋" w:hAnsi="Calibri" w:cs="Calibri"/>
          <w:color w:val="000000"/>
          <w:sz w:val="28"/>
          <w:szCs w:val="28"/>
        </w:rPr>
        <w:t> </w:t>
      </w:r>
    </w:p>
    <w:p w14:paraId="46046813" w14:textId="77777777" w:rsidR="006E4FB5" w:rsidRDefault="006E4FB5" w:rsidP="006E4FB5">
      <w:pPr>
        <w:pStyle w:val="p0"/>
        <w:shd w:val="clear" w:color="auto" w:fill="FFFFFF"/>
        <w:spacing w:before="0" w:beforeAutospacing="0" w:after="0" w:afterAutospacing="0"/>
        <w:rPr>
          <w:rFonts w:ascii="微软雅黑" w:eastAsia="微软雅黑" w:hAnsi="微软雅黑" w:hint="eastAsia"/>
          <w:color w:val="000000"/>
          <w:sz w:val="27"/>
          <w:szCs w:val="27"/>
        </w:rPr>
      </w:pPr>
      <w:r>
        <w:rPr>
          <w:rFonts w:ascii="Calibri" w:eastAsia="仿宋" w:hAnsi="Calibri" w:cs="Calibri"/>
          <w:color w:val="000000"/>
          <w:sz w:val="28"/>
          <w:szCs w:val="28"/>
        </w:rPr>
        <w:t>                                                   </w:t>
      </w:r>
      <w:r>
        <w:rPr>
          <w:rFonts w:ascii="仿宋" w:eastAsia="仿宋" w:hAnsi="仿宋" w:hint="eastAsia"/>
          <w:color w:val="000000"/>
          <w:sz w:val="28"/>
          <w:szCs w:val="28"/>
        </w:rPr>
        <w:t>吉林省科技厅</w:t>
      </w:r>
      <w:r>
        <w:rPr>
          <w:rFonts w:ascii="Calibri" w:eastAsia="仿宋" w:hAnsi="Calibri" w:cs="Calibri"/>
          <w:color w:val="000000"/>
          <w:sz w:val="28"/>
          <w:szCs w:val="28"/>
        </w:rPr>
        <w:t>    </w:t>
      </w:r>
      <w:r>
        <w:rPr>
          <w:rFonts w:ascii="仿宋" w:eastAsia="仿宋" w:hAnsi="仿宋" w:hint="eastAsia"/>
          <w:color w:val="000000"/>
          <w:sz w:val="28"/>
          <w:szCs w:val="28"/>
        </w:rPr>
        <w:t xml:space="preserve"> </w:t>
      </w:r>
      <w:r>
        <w:rPr>
          <w:rFonts w:ascii="Calibri" w:eastAsia="仿宋" w:hAnsi="Calibri" w:cs="Calibri"/>
          <w:color w:val="000000"/>
          <w:sz w:val="28"/>
          <w:szCs w:val="28"/>
        </w:rPr>
        <w:t>  </w:t>
      </w:r>
      <w:r>
        <w:rPr>
          <w:rFonts w:ascii="仿宋" w:eastAsia="仿宋" w:hAnsi="仿宋" w:hint="eastAsia"/>
          <w:color w:val="000000"/>
          <w:sz w:val="28"/>
          <w:szCs w:val="28"/>
        </w:rPr>
        <w:t>吉林省财政厅</w:t>
      </w:r>
    </w:p>
    <w:p w14:paraId="32196D2E" w14:textId="77777777" w:rsidR="006E4FB5" w:rsidRDefault="006E4FB5" w:rsidP="006E4FB5">
      <w:pPr>
        <w:pStyle w:val="p0"/>
        <w:shd w:val="clear" w:color="auto" w:fill="FFFFFF"/>
        <w:spacing w:before="0" w:beforeAutospacing="0" w:after="0" w:afterAutospacing="0"/>
        <w:rPr>
          <w:rFonts w:ascii="微软雅黑" w:eastAsia="微软雅黑" w:hAnsi="微软雅黑" w:hint="eastAsia"/>
          <w:color w:val="000000"/>
          <w:sz w:val="27"/>
          <w:szCs w:val="27"/>
        </w:rPr>
      </w:pPr>
      <w:r>
        <w:rPr>
          <w:rFonts w:ascii="Calibri" w:eastAsia="仿宋" w:hAnsi="Calibri" w:cs="Calibri"/>
          <w:color w:val="000000"/>
          <w:sz w:val="28"/>
          <w:szCs w:val="28"/>
        </w:rPr>
        <w:t>                                                                    </w:t>
      </w:r>
      <w:r>
        <w:rPr>
          <w:rFonts w:ascii="仿宋" w:eastAsia="仿宋" w:hAnsi="仿宋" w:hint="eastAsia"/>
          <w:color w:val="000000"/>
          <w:sz w:val="28"/>
          <w:szCs w:val="28"/>
        </w:rPr>
        <w:t>2019年6月25日</w:t>
      </w:r>
    </w:p>
    <w:p w14:paraId="74194D16" w14:textId="77777777" w:rsidR="006E4FB5" w:rsidRDefault="006E4FB5">
      <w:pPr>
        <w:rPr>
          <w:rFonts w:hint="eastAsia"/>
        </w:rPr>
      </w:pPr>
    </w:p>
    <w:sectPr w:rsidR="006E4FB5" w:rsidSect="006E4FB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F77CC" w14:textId="77777777" w:rsidR="00DF6787" w:rsidRDefault="00DF6787" w:rsidP="006E4FB5">
      <w:r>
        <w:separator/>
      </w:r>
    </w:p>
  </w:endnote>
  <w:endnote w:type="continuationSeparator" w:id="0">
    <w:p w14:paraId="4EF42EDD" w14:textId="77777777" w:rsidR="00DF6787" w:rsidRDefault="00DF6787" w:rsidP="006E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2E9E" w14:textId="77777777" w:rsidR="00DF6787" w:rsidRDefault="00DF6787" w:rsidP="006E4FB5">
      <w:r>
        <w:separator/>
      </w:r>
    </w:p>
  </w:footnote>
  <w:footnote w:type="continuationSeparator" w:id="0">
    <w:p w14:paraId="5D024C4C" w14:textId="77777777" w:rsidR="00DF6787" w:rsidRDefault="00DF6787" w:rsidP="006E4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39"/>
    <w:rsid w:val="006E4FB5"/>
    <w:rsid w:val="007D15EA"/>
    <w:rsid w:val="00DF6787"/>
    <w:rsid w:val="00FC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5B629"/>
  <w15:chartTrackingRefBased/>
  <w15:docId w15:val="{DF178CCF-F6AC-4519-9A97-7332961A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F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4FB5"/>
    <w:rPr>
      <w:sz w:val="18"/>
      <w:szCs w:val="18"/>
    </w:rPr>
  </w:style>
  <w:style w:type="paragraph" w:styleId="a5">
    <w:name w:val="footer"/>
    <w:basedOn w:val="a"/>
    <w:link w:val="a6"/>
    <w:uiPriority w:val="99"/>
    <w:unhideWhenUsed/>
    <w:rsid w:val="006E4FB5"/>
    <w:pPr>
      <w:tabs>
        <w:tab w:val="center" w:pos="4153"/>
        <w:tab w:val="right" w:pos="8306"/>
      </w:tabs>
      <w:snapToGrid w:val="0"/>
      <w:jc w:val="left"/>
    </w:pPr>
    <w:rPr>
      <w:sz w:val="18"/>
      <w:szCs w:val="18"/>
    </w:rPr>
  </w:style>
  <w:style w:type="character" w:customStyle="1" w:styleId="a6">
    <w:name w:val="页脚 字符"/>
    <w:basedOn w:val="a0"/>
    <w:link w:val="a5"/>
    <w:uiPriority w:val="99"/>
    <w:rsid w:val="006E4FB5"/>
    <w:rPr>
      <w:sz w:val="18"/>
      <w:szCs w:val="18"/>
    </w:rPr>
  </w:style>
  <w:style w:type="paragraph" w:customStyle="1" w:styleId="p0">
    <w:name w:val="p0"/>
    <w:basedOn w:val="a"/>
    <w:rsid w:val="006E4FB5"/>
    <w:pPr>
      <w:widowControl/>
      <w:spacing w:before="100" w:beforeAutospacing="1" w:after="100" w:afterAutospacing="1"/>
      <w:jc w:val="left"/>
    </w:pPr>
    <w:rPr>
      <w:rFonts w:ascii="宋体" w:eastAsia="宋体" w:hAnsi="宋体" w:cs="宋体"/>
      <w:kern w:val="0"/>
      <w:sz w:val="24"/>
      <w:szCs w:val="24"/>
    </w:rPr>
  </w:style>
  <w:style w:type="paragraph" w:customStyle="1" w:styleId="p18">
    <w:name w:val="p18"/>
    <w:basedOn w:val="a"/>
    <w:rsid w:val="006E4FB5"/>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6E4FB5"/>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6E4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spps@163.com" TargetMode="External"/><Relationship Id="rId3" Type="http://schemas.openxmlformats.org/officeDocument/2006/relationships/webSettings" Target="webSettings.xml"/><Relationship Id="rId7" Type="http://schemas.openxmlformats.org/officeDocument/2006/relationships/hyperlink" Target="http://www.jlkjx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jt.jl.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664012319@qq.com</dc:creator>
  <cp:keywords/>
  <dc:description/>
  <cp:lastModifiedBy>664012319@qq.com</cp:lastModifiedBy>
  <cp:revision>2</cp:revision>
  <dcterms:created xsi:type="dcterms:W3CDTF">2019-06-27T06:19:00Z</dcterms:created>
  <dcterms:modified xsi:type="dcterms:W3CDTF">2019-06-27T06:21:00Z</dcterms:modified>
</cp:coreProperties>
</file>